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EC8" w:rsidRPr="00A34EC8" w:rsidRDefault="00A34EC8" w:rsidP="00A34EC8">
      <w:pPr>
        <w:ind w:firstLine="851"/>
        <w:rPr>
          <w:sz w:val="27"/>
          <w:szCs w:val="27"/>
        </w:rPr>
      </w:pPr>
      <w:r w:rsidRPr="00A34EC8">
        <w:rPr>
          <w:sz w:val="27"/>
          <w:szCs w:val="27"/>
          <w:shd w:val="clear" w:color="auto" w:fill="FFFFFF"/>
        </w:rPr>
        <w:t>В новых образовательных стандартах особое внимание уделяется функциональной грамотности как приоритетной задаче. Функциональная грамотность – это способность человека использовать приобретаемые в течение жизни знания для решения широкого диапазона жизненных задач в различных сферах человеческой деятельности, общения и социальных отношений (математическая, естественнонаучная, читательская и другие). Индикатором качества образования в части формирования функциональной грамотности является международное исследование PISA</w:t>
      </w:r>
      <w:r w:rsidRPr="00A34EC8">
        <w:rPr>
          <w:sz w:val="27"/>
          <w:szCs w:val="27"/>
        </w:rPr>
        <w:t>.</w:t>
      </w:r>
    </w:p>
    <w:p w:rsidR="00A34EC8" w:rsidRPr="00A34EC8" w:rsidRDefault="00A34EC8" w:rsidP="005C49EA">
      <w:pPr>
        <w:ind w:firstLine="851"/>
        <w:rPr>
          <w:sz w:val="27"/>
          <w:szCs w:val="27"/>
        </w:rPr>
      </w:pPr>
      <w:bookmarkStart w:id="0" w:name="_GoBack"/>
      <w:r w:rsidRPr="00A34EC8">
        <w:rPr>
          <w:sz w:val="27"/>
          <w:szCs w:val="27"/>
        </w:rPr>
        <w:t>Международная программа по оценке качества обучения PISA (</w:t>
      </w:r>
      <w:proofErr w:type="spellStart"/>
      <w:r w:rsidRPr="00A34EC8">
        <w:rPr>
          <w:sz w:val="27"/>
          <w:szCs w:val="27"/>
        </w:rPr>
        <w:t>Programme</w:t>
      </w:r>
      <w:proofErr w:type="spellEnd"/>
      <w:r w:rsidRPr="00A34EC8">
        <w:rPr>
          <w:sz w:val="27"/>
          <w:szCs w:val="27"/>
        </w:rPr>
        <w:t xml:space="preserve"> </w:t>
      </w:r>
      <w:proofErr w:type="spellStart"/>
      <w:r w:rsidRPr="00A34EC8">
        <w:rPr>
          <w:sz w:val="27"/>
          <w:szCs w:val="27"/>
        </w:rPr>
        <w:t>for</w:t>
      </w:r>
      <w:proofErr w:type="spellEnd"/>
      <w:r w:rsidRPr="00A34EC8">
        <w:rPr>
          <w:sz w:val="27"/>
          <w:szCs w:val="27"/>
        </w:rPr>
        <w:t xml:space="preserve"> </w:t>
      </w:r>
      <w:proofErr w:type="spellStart"/>
      <w:r w:rsidRPr="00A34EC8">
        <w:rPr>
          <w:sz w:val="27"/>
          <w:szCs w:val="27"/>
        </w:rPr>
        <w:t>International</w:t>
      </w:r>
      <w:proofErr w:type="spellEnd"/>
      <w:r w:rsidRPr="00A34EC8">
        <w:rPr>
          <w:sz w:val="27"/>
          <w:szCs w:val="27"/>
        </w:rPr>
        <w:t xml:space="preserve"> </w:t>
      </w:r>
      <w:proofErr w:type="spellStart"/>
      <w:r w:rsidRPr="00A34EC8">
        <w:rPr>
          <w:sz w:val="27"/>
          <w:szCs w:val="27"/>
        </w:rPr>
        <w:t>Student</w:t>
      </w:r>
      <w:proofErr w:type="spellEnd"/>
      <w:r w:rsidRPr="00A34EC8">
        <w:rPr>
          <w:sz w:val="27"/>
          <w:szCs w:val="27"/>
        </w:rPr>
        <w:t xml:space="preserve"> </w:t>
      </w:r>
      <w:proofErr w:type="spellStart"/>
      <w:r w:rsidRPr="00A34EC8">
        <w:rPr>
          <w:sz w:val="27"/>
          <w:szCs w:val="27"/>
        </w:rPr>
        <w:t>Assessment</w:t>
      </w:r>
      <w:proofErr w:type="spellEnd"/>
      <w:r w:rsidRPr="00A34EC8">
        <w:rPr>
          <w:sz w:val="27"/>
          <w:szCs w:val="27"/>
        </w:rPr>
        <w:t>) проводится раз в 3 года, начиная с 2000 г., и проходит под патронажем Организации экономического сотрудничества и развития</w:t>
      </w:r>
      <w:bookmarkEnd w:id="0"/>
      <w:r w:rsidRPr="00A34EC8">
        <w:rPr>
          <w:sz w:val="27"/>
          <w:szCs w:val="27"/>
        </w:rPr>
        <w:t>. Цель этого масштабного тестирования — провести оценку грамотности 15-летних школьников в разных видах учебной деятельности: естественнонаучно</w:t>
      </w:r>
      <w:r w:rsidRPr="00A34EC8">
        <w:rPr>
          <w:sz w:val="27"/>
          <w:szCs w:val="27"/>
        </w:rPr>
        <w:t xml:space="preserve">й, математической, компьютерной </w:t>
      </w:r>
      <w:r w:rsidRPr="00A34EC8">
        <w:rPr>
          <w:sz w:val="27"/>
          <w:szCs w:val="27"/>
        </w:rPr>
        <w:t>и читательской.</w:t>
      </w:r>
    </w:p>
    <w:p w:rsidR="005C49EA" w:rsidRPr="00A34EC8" w:rsidRDefault="005C49EA" w:rsidP="005C49EA">
      <w:pPr>
        <w:ind w:firstLine="851"/>
        <w:rPr>
          <w:rStyle w:val="fontstyle01"/>
          <w:b w:val="0"/>
          <w:color w:val="auto"/>
          <w:sz w:val="27"/>
          <w:szCs w:val="27"/>
        </w:rPr>
      </w:pPr>
      <w:r w:rsidRPr="00A34EC8">
        <w:rPr>
          <w:rStyle w:val="fontstyle01"/>
          <w:b w:val="0"/>
          <w:color w:val="auto"/>
          <w:sz w:val="27"/>
          <w:szCs w:val="27"/>
        </w:rPr>
        <w:t>Читательская грамотность являлась основным</w:t>
      </w:r>
      <w:r w:rsidRPr="00A34EC8">
        <w:rPr>
          <w:b/>
          <w:sz w:val="27"/>
          <w:szCs w:val="27"/>
        </w:rPr>
        <w:t xml:space="preserve"> </w:t>
      </w:r>
      <w:r w:rsidRPr="00A34EC8">
        <w:rPr>
          <w:rStyle w:val="fontstyle01"/>
          <w:b w:val="0"/>
          <w:color w:val="auto"/>
          <w:sz w:val="27"/>
          <w:szCs w:val="27"/>
        </w:rPr>
        <w:t>направлением оценивания в исследованиях PISA-2000 и PISA-2009. В исследовании PISA-2018 читательская грамотность вновь является основной областью оценивания.</w:t>
      </w:r>
      <w:r w:rsidRPr="00A34EC8">
        <w:rPr>
          <w:b/>
          <w:sz w:val="27"/>
          <w:szCs w:val="27"/>
        </w:rPr>
        <w:t xml:space="preserve"> </w:t>
      </w:r>
      <w:r w:rsidRPr="00A34EC8">
        <w:rPr>
          <w:rStyle w:val="fontstyle01"/>
          <w:b w:val="0"/>
          <w:color w:val="auto"/>
          <w:sz w:val="27"/>
          <w:szCs w:val="27"/>
        </w:rPr>
        <w:t>Здесь наблюдается значительный пересмотр концепции</w:t>
      </w:r>
      <w:r w:rsidRPr="00A34EC8">
        <w:rPr>
          <w:b/>
          <w:sz w:val="27"/>
          <w:szCs w:val="27"/>
        </w:rPr>
        <w:t xml:space="preserve"> </w:t>
      </w:r>
      <w:r w:rsidRPr="00A34EC8">
        <w:rPr>
          <w:rStyle w:val="fontstyle01"/>
          <w:b w:val="0"/>
          <w:color w:val="auto"/>
          <w:sz w:val="27"/>
          <w:szCs w:val="27"/>
        </w:rPr>
        <w:t>читательской грамотности.</w:t>
      </w:r>
    </w:p>
    <w:p w:rsidR="005C49EA" w:rsidRPr="00A34EC8" w:rsidRDefault="005C49EA" w:rsidP="005C49EA">
      <w:pPr>
        <w:ind w:firstLine="851"/>
        <w:rPr>
          <w:rStyle w:val="fontstyle01"/>
          <w:b w:val="0"/>
          <w:color w:val="auto"/>
          <w:sz w:val="27"/>
          <w:szCs w:val="27"/>
        </w:rPr>
      </w:pPr>
      <w:r w:rsidRPr="00A34EC8">
        <w:rPr>
          <w:rStyle w:val="fontstyle01"/>
          <w:b w:val="0"/>
          <w:color w:val="auto"/>
          <w:sz w:val="27"/>
          <w:szCs w:val="27"/>
        </w:rPr>
        <w:t xml:space="preserve">В исследовании PISA-2018 выделяют </w:t>
      </w:r>
      <w:r w:rsidRPr="00A34EC8">
        <w:rPr>
          <w:rStyle w:val="fontstyle21"/>
          <w:b/>
          <w:color w:val="auto"/>
          <w:sz w:val="27"/>
          <w:szCs w:val="27"/>
        </w:rPr>
        <w:t>четыре процесса</w:t>
      </w:r>
      <w:r w:rsidRPr="00A34EC8">
        <w:rPr>
          <w:rStyle w:val="fontstyle01"/>
          <w:b w:val="0"/>
          <w:color w:val="auto"/>
          <w:sz w:val="27"/>
          <w:szCs w:val="27"/>
        </w:rPr>
        <w:t>, которые используются</w:t>
      </w:r>
      <w:r w:rsidRPr="00A34EC8">
        <w:rPr>
          <w:b/>
          <w:sz w:val="27"/>
          <w:szCs w:val="27"/>
        </w:rPr>
        <w:t xml:space="preserve"> </w:t>
      </w:r>
      <w:r w:rsidRPr="00A34EC8">
        <w:rPr>
          <w:rStyle w:val="fontstyle01"/>
          <w:b w:val="0"/>
          <w:color w:val="auto"/>
          <w:sz w:val="27"/>
          <w:szCs w:val="27"/>
        </w:rPr>
        <w:t>читателями при работе с текстом. Три из них были определены в той или иной форме в</w:t>
      </w:r>
      <w:r w:rsidRPr="00A34EC8">
        <w:rPr>
          <w:b/>
          <w:sz w:val="27"/>
          <w:szCs w:val="27"/>
        </w:rPr>
        <w:t xml:space="preserve"> </w:t>
      </w:r>
      <w:r w:rsidRPr="00A34EC8">
        <w:rPr>
          <w:rStyle w:val="fontstyle01"/>
          <w:b w:val="0"/>
          <w:color w:val="auto"/>
          <w:sz w:val="27"/>
          <w:szCs w:val="27"/>
        </w:rPr>
        <w:t>предыдущих концепциях читательской грамотности: «нахождение информации»,</w:t>
      </w:r>
      <w:r w:rsidRPr="00A34EC8">
        <w:rPr>
          <w:b/>
          <w:sz w:val="27"/>
          <w:szCs w:val="27"/>
        </w:rPr>
        <w:t xml:space="preserve"> </w:t>
      </w:r>
      <w:r w:rsidRPr="00A34EC8">
        <w:rPr>
          <w:rStyle w:val="fontstyle01"/>
          <w:b w:val="0"/>
          <w:color w:val="auto"/>
          <w:sz w:val="27"/>
          <w:szCs w:val="27"/>
        </w:rPr>
        <w:t>«понимание» и «оценивание и осмысление» Четвертый процесс, «беглое</w:t>
      </w:r>
      <w:r w:rsidRPr="00A34EC8">
        <w:rPr>
          <w:b/>
          <w:sz w:val="27"/>
          <w:szCs w:val="27"/>
        </w:rPr>
        <w:t xml:space="preserve"> </w:t>
      </w:r>
      <w:r w:rsidRPr="00A34EC8">
        <w:rPr>
          <w:rStyle w:val="fontstyle01"/>
          <w:b w:val="0"/>
          <w:color w:val="auto"/>
          <w:sz w:val="27"/>
          <w:szCs w:val="27"/>
        </w:rPr>
        <w:t>чтение», лежит в основе остальных трех процессов. Включение заданий, которые оценивают</w:t>
      </w:r>
      <w:r w:rsidRPr="00A34EC8">
        <w:rPr>
          <w:b/>
          <w:sz w:val="27"/>
          <w:szCs w:val="27"/>
        </w:rPr>
        <w:t xml:space="preserve"> </w:t>
      </w:r>
      <w:r w:rsidRPr="00A34EC8">
        <w:rPr>
          <w:rStyle w:val="fontstyle01"/>
          <w:b w:val="0"/>
          <w:color w:val="auto"/>
          <w:sz w:val="27"/>
          <w:szCs w:val="27"/>
        </w:rPr>
        <w:t>беглость чтения независимо от других процессов, является нововведением для исследования</w:t>
      </w:r>
      <w:r w:rsidRPr="00A34EC8">
        <w:rPr>
          <w:b/>
          <w:sz w:val="27"/>
          <w:szCs w:val="27"/>
        </w:rPr>
        <w:t xml:space="preserve"> </w:t>
      </w:r>
      <w:r w:rsidRPr="00A34EC8">
        <w:rPr>
          <w:rStyle w:val="fontstyle01"/>
          <w:b w:val="0"/>
          <w:color w:val="auto"/>
          <w:sz w:val="27"/>
          <w:szCs w:val="27"/>
        </w:rPr>
        <w:t>PISA-2018.</w:t>
      </w:r>
    </w:p>
    <w:p w:rsidR="005C49EA" w:rsidRPr="00A34EC8" w:rsidRDefault="005C49EA" w:rsidP="005C49EA">
      <w:pPr>
        <w:ind w:firstLine="851"/>
        <w:rPr>
          <w:bCs/>
          <w:sz w:val="27"/>
          <w:szCs w:val="27"/>
        </w:rPr>
      </w:pPr>
      <w:r w:rsidRPr="00A34EC8">
        <w:rPr>
          <w:rStyle w:val="fontstyle01"/>
          <w:b w:val="0"/>
          <w:color w:val="auto"/>
          <w:sz w:val="27"/>
          <w:szCs w:val="27"/>
        </w:rPr>
        <w:t>Пересмотр концепции основывается на</w:t>
      </w:r>
      <w:r w:rsidRPr="00A34EC8">
        <w:rPr>
          <w:b/>
          <w:sz w:val="27"/>
          <w:szCs w:val="27"/>
        </w:rPr>
        <w:t xml:space="preserve"> </w:t>
      </w:r>
      <w:r w:rsidRPr="00A34EC8">
        <w:rPr>
          <w:rStyle w:val="fontstyle01"/>
          <w:b w:val="0"/>
          <w:color w:val="auto"/>
          <w:sz w:val="27"/>
          <w:szCs w:val="27"/>
        </w:rPr>
        <w:t>современных теориях читательской грамотности, учитывает контексты, в которых учащиеся</w:t>
      </w:r>
      <w:r w:rsidRPr="00A34EC8">
        <w:rPr>
          <w:b/>
          <w:sz w:val="27"/>
          <w:szCs w:val="27"/>
        </w:rPr>
        <w:t xml:space="preserve"> </w:t>
      </w:r>
      <w:r w:rsidRPr="00A34EC8">
        <w:rPr>
          <w:rStyle w:val="fontstyle01"/>
          <w:b w:val="0"/>
          <w:color w:val="auto"/>
          <w:sz w:val="27"/>
          <w:szCs w:val="27"/>
        </w:rPr>
        <w:t>потребляют информацию.</w:t>
      </w:r>
    </w:p>
    <w:p w:rsidR="00A34EC8" w:rsidRPr="00A34EC8" w:rsidRDefault="00A34EC8" w:rsidP="00A34EC8">
      <w:pPr>
        <w:ind w:firstLine="851"/>
        <w:rPr>
          <w:sz w:val="27"/>
          <w:szCs w:val="27"/>
        </w:rPr>
      </w:pPr>
      <w:r w:rsidRPr="00A34EC8">
        <w:rPr>
          <w:sz w:val="27"/>
          <w:szCs w:val="27"/>
          <w:shd w:val="clear" w:color="auto" w:fill="FFFFFF"/>
        </w:rPr>
        <w:lastRenderedPageBreak/>
        <w:t>В новых образовательных стандартах особое внимание уделяется функциональной грамотности как приоритетной задаче. Функциональная грамотность – это способность человека использовать приобретаемые в течение жизни знания для решения широкого диапазона жизненных задач в различных сферах человеческой деятельности, общения и социальных отношений (математическая, естественнонаучная, читательская и другие). Индикатором качества образования в части формирования функциональной грамотности является международное исследование PISA</w:t>
      </w:r>
      <w:r w:rsidRPr="00A34EC8">
        <w:rPr>
          <w:sz w:val="27"/>
          <w:szCs w:val="27"/>
        </w:rPr>
        <w:t>.</w:t>
      </w:r>
    </w:p>
    <w:p w:rsidR="00A34EC8" w:rsidRPr="00A34EC8" w:rsidRDefault="00A34EC8" w:rsidP="00A34EC8">
      <w:pPr>
        <w:ind w:firstLine="851"/>
        <w:rPr>
          <w:sz w:val="27"/>
          <w:szCs w:val="27"/>
        </w:rPr>
      </w:pPr>
      <w:r w:rsidRPr="00A34EC8">
        <w:rPr>
          <w:sz w:val="27"/>
          <w:szCs w:val="27"/>
        </w:rPr>
        <w:t>Международная программа по оценке качества обучения PISA (</w:t>
      </w:r>
      <w:proofErr w:type="spellStart"/>
      <w:r w:rsidRPr="00A34EC8">
        <w:rPr>
          <w:sz w:val="27"/>
          <w:szCs w:val="27"/>
        </w:rPr>
        <w:t>Programme</w:t>
      </w:r>
      <w:proofErr w:type="spellEnd"/>
      <w:r w:rsidRPr="00A34EC8">
        <w:rPr>
          <w:sz w:val="27"/>
          <w:szCs w:val="27"/>
        </w:rPr>
        <w:t xml:space="preserve"> </w:t>
      </w:r>
      <w:proofErr w:type="spellStart"/>
      <w:r w:rsidRPr="00A34EC8">
        <w:rPr>
          <w:sz w:val="27"/>
          <w:szCs w:val="27"/>
        </w:rPr>
        <w:t>for</w:t>
      </w:r>
      <w:proofErr w:type="spellEnd"/>
      <w:r w:rsidRPr="00A34EC8">
        <w:rPr>
          <w:sz w:val="27"/>
          <w:szCs w:val="27"/>
        </w:rPr>
        <w:t xml:space="preserve"> </w:t>
      </w:r>
      <w:proofErr w:type="spellStart"/>
      <w:r w:rsidRPr="00A34EC8">
        <w:rPr>
          <w:sz w:val="27"/>
          <w:szCs w:val="27"/>
        </w:rPr>
        <w:t>International</w:t>
      </w:r>
      <w:proofErr w:type="spellEnd"/>
      <w:r w:rsidRPr="00A34EC8">
        <w:rPr>
          <w:sz w:val="27"/>
          <w:szCs w:val="27"/>
        </w:rPr>
        <w:t xml:space="preserve"> </w:t>
      </w:r>
      <w:proofErr w:type="spellStart"/>
      <w:r w:rsidRPr="00A34EC8">
        <w:rPr>
          <w:sz w:val="27"/>
          <w:szCs w:val="27"/>
        </w:rPr>
        <w:t>Student</w:t>
      </w:r>
      <w:proofErr w:type="spellEnd"/>
      <w:r w:rsidRPr="00A34EC8">
        <w:rPr>
          <w:sz w:val="27"/>
          <w:szCs w:val="27"/>
        </w:rPr>
        <w:t xml:space="preserve"> </w:t>
      </w:r>
      <w:proofErr w:type="spellStart"/>
      <w:r w:rsidRPr="00A34EC8">
        <w:rPr>
          <w:sz w:val="27"/>
          <w:szCs w:val="27"/>
        </w:rPr>
        <w:t>Assessment</w:t>
      </w:r>
      <w:proofErr w:type="spellEnd"/>
      <w:r w:rsidRPr="00A34EC8">
        <w:rPr>
          <w:sz w:val="27"/>
          <w:szCs w:val="27"/>
        </w:rPr>
        <w:t>) проводится раз в 3 года, начиная с 2000 г., и проходит под патронажем Организации экономического сотрудничества и развития. Цель этого масштабного тестирования — провести оценку грамотности 15-летних школьников в разных видах учебной деятельности: естественнонаучной, математической, компьютерной и читательской.</w:t>
      </w:r>
    </w:p>
    <w:p w:rsidR="00A34EC8" w:rsidRPr="00A34EC8" w:rsidRDefault="00A34EC8" w:rsidP="00A34EC8">
      <w:pPr>
        <w:ind w:firstLine="851"/>
        <w:rPr>
          <w:rStyle w:val="fontstyle01"/>
          <w:b w:val="0"/>
          <w:color w:val="auto"/>
          <w:sz w:val="27"/>
          <w:szCs w:val="27"/>
        </w:rPr>
      </w:pPr>
      <w:r w:rsidRPr="00A34EC8">
        <w:rPr>
          <w:rStyle w:val="fontstyle01"/>
          <w:b w:val="0"/>
          <w:color w:val="auto"/>
          <w:sz w:val="27"/>
          <w:szCs w:val="27"/>
        </w:rPr>
        <w:t>Читательская грамотность являлась основным</w:t>
      </w:r>
      <w:r w:rsidRPr="00A34EC8">
        <w:rPr>
          <w:b/>
          <w:sz w:val="27"/>
          <w:szCs w:val="27"/>
        </w:rPr>
        <w:t xml:space="preserve"> </w:t>
      </w:r>
      <w:r w:rsidRPr="00A34EC8">
        <w:rPr>
          <w:rStyle w:val="fontstyle01"/>
          <w:b w:val="0"/>
          <w:color w:val="auto"/>
          <w:sz w:val="27"/>
          <w:szCs w:val="27"/>
        </w:rPr>
        <w:t>направлением оценивания в исследованиях PISA-2000 и PISA-2009. В исследовании PISA-2018 читательская грамотность вновь является основной областью оценивания.</w:t>
      </w:r>
      <w:r w:rsidRPr="00A34EC8">
        <w:rPr>
          <w:b/>
          <w:sz w:val="27"/>
          <w:szCs w:val="27"/>
        </w:rPr>
        <w:t xml:space="preserve"> </w:t>
      </w:r>
      <w:r w:rsidRPr="00A34EC8">
        <w:rPr>
          <w:rStyle w:val="fontstyle01"/>
          <w:b w:val="0"/>
          <w:color w:val="auto"/>
          <w:sz w:val="27"/>
          <w:szCs w:val="27"/>
        </w:rPr>
        <w:t>Здесь наблюдается значительный пересмотр концепции</w:t>
      </w:r>
      <w:r w:rsidRPr="00A34EC8">
        <w:rPr>
          <w:b/>
          <w:sz w:val="27"/>
          <w:szCs w:val="27"/>
        </w:rPr>
        <w:t xml:space="preserve"> </w:t>
      </w:r>
      <w:r w:rsidRPr="00A34EC8">
        <w:rPr>
          <w:rStyle w:val="fontstyle01"/>
          <w:b w:val="0"/>
          <w:color w:val="auto"/>
          <w:sz w:val="27"/>
          <w:szCs w:val="27"/>
        </w:rPr>
        <w:t>читательской грамотности.</w:t>
      </w:r>
    </w:p>
    <w:p w:rsidR="00A34EC8" w:rsidRPr="00A34EC8" w:rsidRDefault="00A34EC8" w:rsidP="00A34EC8">
      <w:pPr>
        <w:ind w:firstLine="851"/>
        <w:rPr>
          <w:rStyle w:val="fontstyle01"/>
          <w:b w:val="0"/>
          <w:color w:val="auto"/>
          <w:sz w:val="27"/>
          <w:szCs w:val="27"/>
        </w:rPr>
      </w:pPr>
      <w:r w:rsidRPr="00A34EC8">
        <w:rPr>
          <w:rStyle w:val="fontstyle01"/>
          <w:b w:val="0"/>
          <w:color w:val="auto"/>
          <w:sz w:val="27"/>
          <w:szCs w:val="27"/>
        </w:rPr>
        <w:t xml:space="preserve">В исследовании PISA-2018 выделяют </w:t>
      </w:r>
      <w:r w:rsidRPr="00A34EC8">
        <w:rPr>
          <w:rStyle w:val="fontstyle21"/>
          <w:b/>
          <w:color w:val="auto"/>
          <w:sz w:val="27"/>
          <w:szCs w:val="27"/>
        </w:rPr>
        <w:t>четыре процесса</w:t>
      </w:r>
      <w:r w:rsidRPr="00A34EC8">
        <w:rPr>
          <w:rStyle w:val="fontstyle01"/>
          <w:b w:val="0"/>
          <w:color w:val="auto"/>
          <w:sz w:val="27"/>
          <w:szCs w:val="27"/>
        </w:rPr>
        <w:t>, которые используются</w:t>
      </w:r>
      <w:r w:rsidRPr="00A34EC8">
        <w:rPr>
          <w:b/>
          <w:sz w:val="27"/>
          <w:szCs w:val="27"/>
        </w:rPr>
        <w:t xml:space="preserve"> </w:t>
      </w:r>
      <w:r w:rsidRPr="00A34EC8">
        <w:rPr>
          <w:rStyle w:val="fontstyle01"/>
          <w:b w:val="0"/>
          <w:color w:val="auto"/>
          <w:sz w:val="27"/>
          <w:szCs w:val="27"/>
        </w:rPr>
        <w:t>читателями при работе с текстом. Три из них были определены в той или иной форме в</w:t>
      </w:r>
      <w:r w:rsidRPr="00A34EC8">
        <w:rPr>
          <w:b/>
          <w:sz w:val="27"/>
          <w:szCs w:val="27"/>
        </w:rPr>
        <w:t xml:space="preserve"> </w:t>
      </w:r>
      <w:r w:rsidRPr="00A34EC8">
        <w:rPr>
          <w:rStyle w:val="fontstyle01"/>
          <w:b w:val="0"/>
          <w:color w:val="auto"/>
          <w:sz w:val="27"/>
          <w:szCs w:val="27"/>
        </w:rPr>
        <w:t>предыдущих концепциях читательской грамотности: «нахождение информации»,</w:t>
      </w:r>
      <w:r w:rsidRPr="00A34EC8">
        <w:rPr>
          <w:b/>
          <w:sz w:val="27"/>
          <w:szCs w:val="27"/>
        </w:rPr>
        <w:t xml:space="preserve"> </w:t>
      </w:r>
      <w:r w:rsidRPr="00A34EC8">
        <w:rPr>
          <w:rStyle w:val="fontstyle01"/>
          <w:b w:val="0"/>
          <w:color w:val="auto"/>
          <w:sz w:val="27"/>
          <w:szCs w:val="27"/>
        </w:rPr>
        <w:t>«понимание» и «оценивание и осмысление» Четвертый процесс, «беглое</w:t>
      </w:r>
      <w:r w:rsidRPr="00A34EC8">
        <w:rPr>
          <w:b/>
          <w:sz w:val="27"/>
          <w:szCs w:val="27"/>
        </w:rPr>
        <w:t xml:space="preserve"> </w:t>
      </w:r>
      <w:r w:rsidRPr="00A34EC8">
        <w:rPr>
          <w:rStyle w:val="fontstyle01"/>
          <w:b w:val="0"/>
          <w:color w:val="auto"/>
          <w:sz w:val="27"/>
          <w:szCs w:val="27"/>
        </w:rPr>
        <w:t>чтение», лежит в основе остальных трех процессов. Включение заданий, которые оценивают</w:t>
      </w:r>
      <w:r w:rsidRPr="00A34EC8">
        <w:rPr>
          <w:b/>
          <w:sz w:val="27"/>
          <w:szCs w:val="27"/>
        </w:rPr>
        <w:t xml:space="preserve"> </w:t>
      </w:r>
      <w:r w:rsidRPr="00A34EC8">
        <w:rPr>
          <w:rStyle w:val="fontstyle01"/>
          <w:b w:val="0"/>
          <w:color w:val="auto"/>
          <w:sz w:val="27"/>
          <w:szCs w:val="27"/>
        </w:rPr>
        <w:t>беглость чтения независимо от других процессов, является нововведением для исследования</w:t>
      </w:r>
      <w:r w:rsidRPr="00A34EC8">
        <w:rPr>
          <w:b/>
          <w:sz w:val="27"/>
          <w:szCs w:val="27"/>
        </w:rPr>
        <w:t xml:space="preserve"> </w:t>
      </w:r>
      <w:r w:rsidRPr="00A34EC8">
        <w:rPr>
          <w:rStyle w:val="fontstyle01"/>
          <w:b w:val="0"/>
          <w:color w:val="auto"/>
          <w:sz w:val="27"/>
          <w:szCs w:val="27"/>
        </w:rPr>
        <w:t>PISA-2018.</w:t>
      </w:r>
    </w:p>
    <w:p w:rsidR="00A34EC8" w:rsidRPr="00A34EC8" w:rsidRDefault="00A34EC8" w:rsidP="00A34EC8">
      <w:pPr>
        <w:ind w:firstLine="851"/>
        <w:rPr>
          <w:bCs/>
          <w:sz w:val="27"/>
          <w:szCs w:val="27"/>
        </w:rPr>
      </w:pPr>
      <w:r w:rsidRPr="00A34EC8">
        <w:rPr>
          <w:rStyle w:val="fontstyle01"/>
          <w:b w:val="0"/>
          <w:color w:val="auto"/>
          <w:sz w:val="27"/>
          <w:szCs w:val="27"/>
        </w:rPr>
        <w:t>Пересмотр концепции основывается на</w:t>
      </w:r>
      <w:r w:rsidRPr="00A34EC8">
        <w:rPr>
          <w:b/>
          <w:sz w:val="27"/>
          <w:szCs w:val="27"/>
        </w:rPr>
        <w:t xml:space="preserve"> </w:t>
      </w:r>
      <w:r w:rsidRPr="00A34EC8">
        <w:rPr>
          <w:rStyle w:val="fontstyle01"/>
          <w:b w:val="0"/>
          <w:color w:val="auto"/>
          <w:sz w:val="27"/>
          <w:szCs w:val="27"/>
        </w:rPr>
        <w:t>современных теориях читательской грамотности, учитывает контексты, в которых учащиеся</w:t>
      </w:r>
      <w:r w:rsidRPr="00A34EC8">
        <w:rPr>
          <w:b/>
          <w:sz w:val="27"/>
          <w:szCs w:val="27"/>
        </w:rPr>
        <w:t xml:space="preserve"> </w:t>
      </w:r>
      <w:r w:rsidRPr="00A34EC8">
        <w:rPr>
          <w:rStyle w:val="fontstyle01"/>
          <w:b w:val="0"/>
          <w:color w:val="auto"/>
          <w:sz w:val="27"/>
          <w:szCs w:val="27"/>
        </w:rPr>
        <w:t>потребляют информацию.</w:t>
      </w:r>
    </w:p>
    <w:p w:rsidR="00D823D4" w:rsidRPr="00A34EC8" w:rsidRDefault="0096037C" w:rsidP="00A34EC8">
      <w:pPr>
        <w:ind w:firstLine="851"/>
        <w:rPr>
          <w:bCs/>
          <w:color w:val="000000"/>
          <w:sz w:val="26"/>
          <w:szCs w:val="26"/>
        </w:rPr>
      </w:pPr>
    </w:p>
    <w:sectPr w:rsidR="00D823D4" w:rsidRPr="00A34EC8" w:rsidSect="00A34EC8">
      <w:pgSz w:w="16838" w:h="11906" w:orient="landscape"/>
      <w:pgMar w:top="426" w:right="536" w:bottom="284" w:left="426" w:header="708" w:footer="708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C84"/>
    <w:rsid w:val="003B0C84"/>
    <w:rsid w:val="005C49EA"/>
    <w:rsid w:val="008034C9"/>
    <w:rsid w:val="0096037C"/>
    <w:rsid w:val="009A6DF7"/>
    <w:rsid w:val="00A34EC8"/>
    <w:rsid w:val="00E34434"/>
    <w:rsid w:val="00ED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C9022"/>
  <w15:chartTrackingRefBased/>
  <w15:docId w15:val="{CE6F1200-80F3-4F98-9220-47B79284A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B0C84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3B0C8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3B0C84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a0"/>
    <w:rsid w:val="003B0C84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51">
    <w:name w:val="fontstyle51"/>
    <w:basedOn w:val="a0"/>
    <w:rsid w:val="003B0C84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A34E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2023-02-26T16:07:00Z</dcterms:created>
  <dcterms:modified xsi:type="dcterms:W3CDTF">2023-02-26T18:56:00Z</dcterms:modified>
</cp:coreProperties>
</file>